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01F" w:rsidRDefault="002F201F" w:rsidP="002F201F">
      <w:pPr>
        <w:jc w:val="both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 xml:space="preserve">Pravo na odustajanje - </w:t>
      </w:r>
      <w:r w:rsidRPr="00977413">
        <w:rPr>
          <w:rFonts w:ascii="Verdana" w:hAnsi="Verdana"/>
          <w:b/>
          <w:sz w:val="16"/>
          <w:szCs w:val="16"/>
        </w:rPr>
        <w:t xml:space="preserve">Zakonska osnova </w:t>
      </w:r>
    </w:p>
    <w:p w:rsidR="002F201F" w:rsidRDefault="002F201F" w:rsidP="002F201F">
      <w:pPr>
        <w:jc w:val="both"/>
        <w:rPr>
          <w:rFonts w:ascii="Verdana" w:hAnsi="Verdana"/>
          <w:b/>
          <w:sz w:val="16"/>
          <w:szCs w:val="16"/>
        </w:rPr>
      </w:pPr>
    </w:p>
    <w:p w:rsidR="002F201F" w:rsidRPr="00977413" w:rsidRDefault="002F201F" w:rsidP="002F201F">
      <w:pPr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U skladu sa odredbama Zakona o zaštiti potrošača ostavarujete </w:t>
      </w:r>
      <w:r w:rsidRPr="00977413">
        <w:rPr>
          <w:rFonts w:ascii="Verdana" w:hAnsi="Verdana"/>
          <w:sz w:val="16"/>
          <w:szCs w:val="16"/>
        </w:rPr>
        <w:t>pravo na odustanak od ugovora na daljinu u roku od 14 dana</w:t>
      </w:r>
      <w:r>
        <w:rPr>
          <w:rFonts w:ascii="Verdana" w:hAnsi="Verdana"/>
          <w:sz w:val="16"/>
          <w:szCs w:val="16"/>
        </w:rPr>
        <w:t xml:space="preserve"> od trenutka kupovine</w:t>
      </w:r>
      <w:r w:rsidRPr="00977413">
        <w:rPr>
          <w:rFonts w:ascii="Verdana" w:hAnsi="Verdana"/>
          <w:sz w:val="16"/>
          <w:szCs w:val="16"/>
        </w:rPr>
        <w:t xml:space="preserve">, bez navođenja razloga i dodatnih troškova, osim troškova iz čl. 34. i 35. Zakona o zaštiti potrošača (u daljem tekstu: odustanak od ugovora). Protekom roka od 14 dana prestaje </w:t>
      </w:r>
      <w:r>
        <w:rPr>
          <w:rFonts w:ascii="Verdana" w:hAnsi="Verdana"/>
          <w:sz w:val="16"/>
          <w:szCs w:val="16"/>
        </w:rPr>
        <w:t xml:space="preserve">Vaše </w:t>
      </w:r>
      <w:r w:rsidRPr="00977413">
        <w:rPr>
          <w:rFonts w:ascii="Verdana" w:hAnsi="Verdana"/>
          <w:sz w:val="16"/>
          <w:szCs w:val="16"/>
        </w:rPr>
        <w:t>pravo na odustanak od ugovora.</w:t>
      </w:r>
    </w:p>
    <w:p w:rsidR="002F201F" w:rsidRPr="00977413" w:rsidRDefault="002F201F" w:rsidP="002F201F">
      <w:pPr>
        <w:jc w:val="both"/>
        <w:rPr>
          <w:rFonts w:ascii="Verdana" w:hAnsi="Verdana"/>
          <w:sz w:val="16"/>
          <w:szCs w:val="16"/>
        </w:rPr>
      </w:pPr>
    </w:p>
    <w:p w:rsidR="002F201F" w:rsidRPr="00977413" w:rsidRDefault="002F201F" w:rsidP="002F201F">
      <w:pPr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Kada</w:t>
      </w:r>
      <w:r w:rsidRPr="00977413">
        <w:rPr>
          <w:rFonts w:ascii="Verdana" w:hAnsi="Verdana"/>
          <w:sz w:val="16"/>
          <w:szCs w:val="16"/>
        </w:rPr>
        <w:t xml:space="preserve"> jednom porudžbenicom naruči</w:t>
      </w:r>
      <w:r>
        <w:rPr>
          <w:rFonts w:ascii="Verdana" w:hAnsi="Verdana"/>
          <w:sz w:val="16"/>
          <w:szCs w:val="16"/>
        </w:rPr>
        <w:t>te</w:t>
      </w:r>
      <w:r w:rsidRPr="00977413">
        <w:rPr>
          <w:rFonts w:ascii="Verdana" w:hAnsi="Verdana"/>
          <w:sz w:val="16"/>
          <w:szCs w:val="16"/>
        </w:rPr>
        <w:t xml:space="preserve"> više vrsta roba koje se isporučuju zasebno, rok od 14 dana počinje da teče kada poslednja vrsta naručene robe dospe u </w:t>
      </w:r>
      <w:r>
        <w:rPr>
          <w:rFonts w:ascii="Verdana" w:hAnsi="Verdana"/>
          <w:sz w:val="16"/>
          <w:szCs w:val="16"/>
        </w:rPr>
        <w:t xml:space="preserve">Vašu </w:t>
      </w:r>
      <w:r w:rsidRPr="00977413">
        <w:rPr>
          <w:rFonts w:ascii="Verdana" w:hAnsi="Verdana"/>
          <w:sz w:val="16"/>
          <w:szCs w:val="16"/>
        </w:rPr>
        <w:t xml:space="preserve">državinu, odnosno </w:t>
      </w:r>
      <w:r>
        <w:rPr>
          <w:rFonts w:ascii="Verdana" w:hAnsi="Verdana"/>
          <w:sz w:val="16"/>
          <w:szCs w:val="16"/>
        </w:rPr>
        <w:t xml:space="preserve">državinu </w:t>
      </w:r>
      <w:r w:rsidRPr="00977413">
        <w:rPr>
          <w:rFonts w:ascii="Verdana" w:hAnsi="Verdana"/>
          <w:sz w:val="16"/>
          <w:szCs w:val="16"/>
        </w:rPr>
        <w:t xml:space="preserve">trećeg lica koje </w:t>
      </w:r>
      <w:r>
        <w:rPr>
          <w:rFonts w:ascii="Verdana" w:hAnsi="Verdana"/>
          <w:sz w:val="16"/>
          <w:szCs w:val="16"/>
        </w:rPr>
        <w:t>ste odredili</w:t>
      </w:r>
      <w:r w:rsidRPr="00977413">
        <w:rPr>
          <w:rFonts w:ascii="Verdana" w:hAnsi="Verdana"/>
          <w:sz w:val="16"/>
          <w:szCs w:val="16"/>
        </w:rPr>
        <w:t>, a koje nije prevoznik. Rok iz ovog člana ističe protekom poslednjeg časa poslednjeg dana roka.</w:t>
      </w:r>
    </w:p>
    <w:p w:rsidR="002F201F" w:rsidRPr="00977413" w:rsidRDefault="002F201F" w:rsidP="002F201F">
      <w:pPr>
        <w:jc w:val="both"/>
        <w:rPr>
          <w:rFonts w:ascii="Verdana" w:hAnsi="Verdana"/>
          <w:sz w:val="16"/>
          <w:szCs w:val="16"/>
        </w:rPr>
      </w:pPr>
    </w:p>
    <w:p w:rsidR="002F201F" w:rsidRPr="00977413" w:rsidRDefault="002F201F" w:rsidP="002F201F">
      <w:pPr>
        <w:jc w:val="both"/>
        <w:rPr>
          <w:rFonts w:ascii="Verdana" w:hAnsi="Verdana"/>
          <w:sz w:val="16"/>
          <w:szCs w:val="16"/>
        </w:rPr>
      </w:pPr>
      <w:r w:rsidRPr="00977413">
        <w:rPr>
          <w:rFonts w:ascii="Verdana" w:hAnsi="Verdana"/>
          <w:sz w:val="16"/>
          <w:szCs w:val="16"/>
        </w:rPr>
        <w:t>Kada se isporuka robe sastoji iz više pošiljki i delova, rok od 14 dana počinje da teče kada je poslednja poš</w:t>
      </w:r>
      <w:r>
        <w:rPr>
          <w:rFonts w:ascii="Verdana" w:hAnsi="Verdana"/>
          <w:sz w:val="16"/>
          <w:szCs w:val="16"/>
        </w:rPr>
        <w:t>iljka ili deo, dospeo u Vašu državinu</w:t>
      </w:r>
      <w:r w:rsidRPr="00977413">
        <w:rPr>
          <w:rFonts w:ascii="Verdana" w:hAnsi="Verdana"/>
          <w:sz w:val="16"/>
          <w:szCs w:val="16"/>
        </w:rPr>
        <w:t>, odnosno</w:t>
      </w:r>
      <w:r>
        <w:rPr>
          <w:rFonts w:ascii="Verdana" w:hAnsi="Verdana"/>
          <w:sz w:val="16"/>
          <w:szCs w:val="16"/>
        </w:rPr>
        <w:t xml:space="preserve"> državinu trećeg lica koje ste</w:t>
      </w:r>
      <w:r w:rsidRPr="00977413">
        <w:rPr>
          <w:rFonts w:ascii="Verdana" w:hAnsi="Verdana"/>
          <w:sz w:val="16"/>
          <w:szCs w:val="16"/>
        </w:rPr>
        <w:t xml:space="preserve"> odredi</w:t>
      </w:r>
      <w:r>
        <w:rPr>
          <w:rFonts w:ascii="Verdana" w:hAnsi="Verdana"/>
          <w:sz w:val="16"/>
          <w:szCs w:val="16"/>
        </w:rPr>
        <w:t>li,</w:t>
      </w:r>
      <w:r w:rsidRPr="00977413">
        <w:rPr>
          <w:rFonts w:ascii="Verdana" w:hAnsi="Verdana"/>
          <w:sz w:val="16"/>
          <w:szCs w:val="16"/>
        </w:rPr>
        <w:t xml:space="preserve"> a koje nije prevoznik.</w:t>
      </w:r>
    </w:p>
    <w:p w:rsidR="002F201F" w:rsidRPr="00977413" w:rsidRDefault="002F201F" w:rsidP="002F201F">
      <w:pPr>
        <w:jc w:val="both"/>
        <w:rPr>
          <w:rFonts w:ascii="Verdana" w:hAnsi="Verdana"/>
          <w:sz w:val="16"/>
          <w:szCs w:val="16"/>
        </w:rPr>
      </w:pPr>
    </w:p>
    <w:p w:rsidR="002F201F" w:rsidRDefault="002F201F" w:rsidP="002F201F">
      <w:pPr>
        <w:jc w:val="both"/>
        <w:rPr>
          <w:rFonts w:ascii="Verdana" w:hAnsi="Verdana"/>
          <w:sz w:val="16"/>
          <w:szCs w:val="16"/>
        </w:rPr>
      </w:pPr>
      <w:r w:rsidRPr="00977413">
        <w:rPr>
          <w:rFonts w:ascii="Verdana" w:hAnsi="Verdana"/>
          <w:sz w:val="16"/>
          <w:szCs w:val="16"/>
        </w:rPr>
        <w:t>Kada je zaključen ugovor na neodređeno vreme sa periodičnim isporukama robe, rok od 14 dana počinje da teče</w:t>
      </w:r>
      <w:r>
        <w:rPr>
          <w:rFonts w:ascii="Verdana" w:hAnsi="Verdana"/>
          <w:sz w:val="16"/>
          <w:szCs w:val="16"/>
        </w:rPr>
        <w:t xml:space="preserve"> kada prva pošiljka robe dospe </w:t>
      </w:r>
      <w:r w:rsidRPr="00045790">
        <w:rPr>
          <w:rFonts w:ascii="Verdana" w:hAnsi="Verdana"/>
          <w:sz w:val="16"/>
          <w:szCs w:val="16"/>
        </w:rPr>
        <w:t>u Vašu državinu</w:t>
      </w:r>
      <w:r w:rsidRPr="00977413">
        <w:rPr>
          <w:rFonts w:ascii="Verdana" w:hAnsi="Verdana"/>
          <w:sz w:val="16"/>
          <w:szCs w:val="16"/>
        </w:rPr>
        <w:t xml:space="preserve">, </w:t>
      </w:r>
      <w:r w:rsidRPr="00045790">
        <w:rPr>
          <w:rFonts w:ascii="Verdana" w:hAnsi="Verdana"/>
          <w:sz w:val="16"/>
          <w:szCs w:val="16"/>
        </w:rPr>
        <w:t>odnosno državinu trećeg lica koje ste odredili, a koje nije prevoznik.</w:t>
      </w:r>
    </w:p>
    <w:p w:rsidR="002F201F" w:rsidRPr="00977413" w:rsidRDefault="002F201F" w:rsidP="002F201F">
      <w:pPr>
        <w:jc w:val="both"/>
        <w:rPr>
          <w:rFonts w:ascii="Verdana" w:hAnsi="Verdana"/>
          <w:sz w:val="16"/>
          <w:szCs w:val="16"/>
        </w:rPr>
      </w:pPr>
    </w:p>
    <w:p w:rsidR="002F201F" w:rsidRDefault="002F201F" w:rsidP="002F201F">
      <w:pPr>
        <w:jc w:val="both"/>
        <w:rPr>
          <w:rFonts w:ascii="Verdana" w:hAnsi="Verdana"/>
          <w:sz w:val="16"/>
          <w:szCs w:val="16"/>
        </w:rPr>
      </w:pPr>
      <w:r w:rsidRPr="00977413">
        <w:rPr>
          <w:rFonts w:ascii="Verdana" w:hAnsi="Verdana"/>
          <w:sz w:val="16"/>
          <w:szCs w:val="16"/>
        </w:rPr>
        <w:t>Kupac se, u smislu odredbi ovoga zakona, smatra potrošačem (fizičko lice koje proizvod kupuje radi namirenja svojih individualnih potreba, a ne radi obavljanja profesionalne delatnosti).</w:t>
      </w:r>
    </w:p>
    <w:p w:rsidR="002F201F" w:rsidRDefault="002F201F" w:rsidP="002F201F">
      <w:pPr>
        <w:jc w:val="both"/>
        <w:rPr>
          <w:rFonts w:ascii="Verdana" w:hAnsi="Verdana"/>
          <w:sz w:val="16"/>
          <w:szCs w:val="16"/>
        </w:rPr>
      </w:pPr>
    </w:p>
    <w:p w:rsidR="002F201F" w:rsidRPr="00EB1C66" w:rsidRDefault="002F201F" w:rsidP="002F201F">
      <w:pPr>
        <w:jc w:val="both"/>
        <w:rPr>
          <w:rFonts w:ascii="Verdana" w:hAnsi="Verdana"/>
          <w:sz w:val="16"/>
          <w:szCs w:val="16"/>
        </w:rPr>
      </w:pPr>
      <w:r w:rsidRPr="00EB1C66">
        <w:rPr>
          <w:rFonts w:ascii="Verdana" w:hAnsi="Verdana"/>
          <w:sz w:val="16"/>
          <w:szCs w:val="16"/>
        </w:rPr>
        <w:t>Teret dokazivanja da je postupio u skladu sa odredbama člana 28, st. 1.-5 Zakona o zaštiti potrošača radi ostvarivanja prava na odustanak od ugovora, je na potrošaču.</w:t>
      </w:r>
    </w:p>
    <w:p w:rsidR="002F201F" w:rsidRPr="00977413" w:rsidRDefault="002F201F" w:rsidP="002F201F">
      <w:pPr>
        <w:jc w:val="both"/>
        <w:rPr>
          <w:rFonts w:ascii="Verdana" w:hAnsi="Verdana"/>
          <w:sz w:val="16"/>
          <w:szCs w:val="16"/>
        </w:rPr>
      </w:pPr>
    </w:p>
    <w:p w:rsidR="002F201F" w:rsidRPr="00EB1C66" w:rsidRDefault="002F201F" w:rsidP="002F201F">
      <w:pPr>
        <w:jc w:val="both"/>
        <w:rPr>
          <w:rFonts w:ascii="Verdana" w:hAnsi="Verdana"/>
          <w:b/>
          <w:sz w:val="16"/>
          <w:szCs w:val="16"/>
        </w:rPr>
      </w:pPr>
      <w:r w:rsidRPr="00EB1C66">
        <w:rPr>
          <w:rFonts w:ascii="Verdana" w:hAnsi="Verdana"/>
          <w:b/>
          <w:sz w:val="16"/>
          <w:szCs w:val="16"/>
        </w:rPr>
        <w:t>Rok za odustanak od ugovora na daljinu</w:t>
      </w:r>
    </w:p>
    <w:p w:rsidR="002F201F" w:rsidRDefault="002F201F" w:rsidP="002F201F">
      <w:pPr>
        <w:jc w:val="both"/>
        <w:rPr>
          <w:rFonts w:ascii="Verdana" w:hAnsi="Verdana"/>
          <w:sz w:val="16"/>
          <w:szCs w:val="16"/>
        </w:rPr>
      </w:pPr>
    </w:p>
    <w:p w:rsidR="002F201F" w:rsidRPr="00977413" w:rsidRDefault="002F201F" w:rsidP="002F201F">
      <w:pPr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O</w:t>
      </w:r>
      <w:r w:rsidRPr="00977413">
        <w:rPr>
          <w:rFonts w:ascii="Verdana" w:hAnsi="Verdana"/>
          <w:sz w:val="16"/>
          <w:szCs w:val="16"/>
        </w:rPr>
        <w:t>stvaruje</w:t>
      </w:r>
      <w:r>
        <w:rPr>
          <w:rFonts w:ascii="Verdana" w:hAnsi="Verdana"/>
          <w:sz w:val="16"/>
          <w:szCs w:val="16"/>
        </w:rPr>
        <w:t>te</w:t>
      </w:r>
      <w:r w:rsidRPr="00977413">
        <w:rPr>
          <w:rFonts w:ascii="Verdana" w:hAnsi="Verdana"/>
          <w:sz w:val="16"/>
          <w:szCs w:val="16"/>
        </w:rPr>
        <w:t xml:space="preserve"> pravo na odustanak od ugovora na daljinu u roku od 14 dana, bez navođenja razloga i dodatnih troškova, osim troškova povraćaja robe i novca. Troškove vraćanja robe i novca ne snosi</w:t>
      </w:r>
      <w:r>
        <w:rPr>
          <w:rFonts w:ascii="Verdana" w:hAnsi="Verdana"/>
          <w:sz w:val="16"/>
          <w:szCs w:val="16"/>
        </w:rPr>
        <w:t>te</w:t>
      </w:r>
      <w:r w:rsidRPr="00977413">
        <w:rPr>
          <w:rFonts w:ascii="Verdana" w:hAnsi="Verdana"/>
          <w:sz w:val="16"/>
          <w:szCs w:val="16"/>
        </w:rPr>
        <w:t xml:space="preserve"> u slučajevima kada dobije</w:t>
      </w:r>
      <w:r>
        <w:rPr>
          <w:rFonts w:ascii="Verdana" w:hAnsi="Verdana"/>
          <w:sz w:val="16"/>
          <w:szCs w:val="16"/>
        </w:rPr>
        <w:t>te</w:t>
      </w:r>
      <w:r w:rsidRPr="00977413">
        <w:rPr>
          <w:rFonts w:ascii="Verdana" w:hAnsi="Verdana"/>
          <w:sz w:val="16"/>
          <w:szCs w:val="16"/>
        </w:rPr>
        <w:t xml:space="preserve"> neispravan ili pogrešan artikal.</w:t>
      </w:r>
    </w:p>
    <w:p w:rsidR="002F201F" w:rsidRPr="00977413" w:rsidRDefault="002F201F" w:rsidP="002F201F">
      <w:pPr>
        <w:jc w:val="both"/>
        <w:rPr>
          <w:rFonts w:ascii="Verdana" w:hAnsi="Verdana"/>
          <w:sz w:val="16"/>
          <w:szCs w:val="16"/>
        </w:rPr>
      </w:pPr>
    </w:p>
    <w:p w:rsidR="002F201F" w:rsidRPr="00977413" w:rsidRDefault="002F201F" w:rsidP="002F201F">
      <w:pPr>
        <w:jc w:val="both"/>
        <w:rPr>
          <w:rFonts w:ascii="Verdana" w:hAnsi="Verdana"/>
          <w:sz w:val="16"/>
          <w:szCs w:val="16"/>
        </w:rPr>
      </w:pPr>
      <w:r w:rsidRPr="00977413">
        <w:rPr>
          <w:rFonts w:ascii="Verdana" w:hAnsi="Verdana"/>
          <w:sz w:val="16"/>
          <w:szCs w:val="16"/>
        </w:rPr>
        <w:t xml:space="preserve">Izjava o odustanku od ugovora proizvodi pravno dejstvo od dana kada je poslata </w:t>
      </w:r>
      <w:r>
        <w:rPr>
          <w:rFonts w:ascii="Verdana" w:hAnsi="Verdana"/>
          <w:sz w:val="16"/>
          <w:szCs w:val="16"/>
        </w:rPr>
        <w:t xml:space="preserve">nama kao </w:t>
      </w:r>
      <w:r w:rsidRPr="00977413">
        <w:rPr>
          <w:rFonts w:ascii="Verdana" w:hAnsi="Verdana"/>
          <w:sz w:val="16"/>
          <w:szCs w:val="16"/>
        </w:rPr>
        <w:t>trgovcu.</w:t>
      </w:r>
    </w:p>
    <w:p w:rsidR="002F201F" w:rsidRPr="00977413" w:rsidRDefault="002F201F" w:rsidP="002F201F">
      <w:pPr>
        <w:jc w:val="both"/>
        <w:rPr>
          <w:rFonts w:ascii="Verdana" w:hAnsi="Verdana"/>
          <w:sz w:val="16"/>
          <w:szCs w:val="16"/>
        </w:rPr>
      </w:pPr>
    </w:p>
    <w:p w:rsidR="002F201F" w:rsidRPr="00EB1C66" w:rsidRDefault="002F201F" w:rsidP="002F201F">
      <w:pPr>
        <w:jc w:val="both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Odustanak od ugovora</w:t>
      </w:r>
    </w:p>
    <w:p w:rsidR="002F201F" w:rsidRDefault="002F201F" w:rsidP="002F201F">
      <w:pPr>
        <w:numPr>
          <w:ilvl w:val="0"/>
          <w:numId w:val="1"/>
        </w:numPr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Ukoliko odlučite da odustanete od ugovora pre isporuke proizvoda, Vaša sredstva će Vam biti vraćena </w:t>
      </w:r>
      <w:r w:rsidRPr="00EB1C66">
        <w:rPr>
          <w:rFonts w:ascii="Verdana" w:hAnsi="Verdana"/>
          <w:sz w:val="16"/>
          <w:szCs w:val="16"/>
        </w:rPr>
        <w:t>najkasnije u roku od 14 dana od dana prijema izjave o odustanku</w:t>
      </w:r>
      <w:r>
        <w:rPr>
          <w:rFonts w:ascii="Verdana" w:hAnsi="Verdana"/>
          <w:sz w:val="16"/>
          <w:szCs w:val="16"/>
        </w:rPr>
        <w:t>. Jedini trošak koji u ovom slučaju imate je trošak povrata novca.</w:t>
      </w:r>
    </w:p>
    <w:p w:rsidR="002F201F" w:rsidRDefault="002F201F" w:rsidP="002F201F">
      <w:pPr>
        <w:jc w:val="both"/>
        <w:rPr>
          <w:rFonts w:ascii="Verdana" w:hAnsi="Verdana"/>
          <w:sz w:val="16"/>
          <w:szCs w:val="16"/>
        </w:rPr>
      </w:pPr>
    </w:p>
    <w:p w:rsidR="002F201F" w:rsidRPr="00977413" w:rsidRDefault="002F201F" w:rsidP="002F201F">
      <w:pPr>
        <w:numPr>
          <w:ilvl w:val="0"/>
          <w:numId w:val="1"/>
        </w:numPr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U slučaju odustanka od ugovora po prijemu proizvoda neophodno je da nam vratite proizvod, </w:t>
      </w:r>
      <w:r w:rsidRPr="00977413">
        <w:rPr>
          <w:rFonts w:ascii="Verdana" w:hAnsi="Verdana"/>
          <w:sz w:val="16"/>
          <w:szCs w:val="16"/>
        </w:rPr>
        <w:t>najkasnije u roku od 14 dana od dana kada ste poslali obrazac za odustanak</w:t>
      </w:r>
      <w:r>
        <w:rPr>
          <w:rFonts w:ascii="Verdana" w:hAnsi="Verdana"/>
          <w:sz w:val="16"/>
          <w:szCs w:val="16"/>
        </w:rPr>
        <w:t>.</w:t>
      </w:r>
      <w:r w:rsidRPr="00977413">
        <w:rPr>
          <w:rFonts w:ascii="Verdana" w:hAnsi="Verdana"/>
          <w:sz w:val="16"/>
          <w:szCs w:val="16"/>
        </w:rPr>
        <w:t xml:space="preserve"> Po isteku roka od 14 dana od dana</w:t>
      </w:r>
      <w:r>
        <w:rPr>
          <w:rFonts w:ascii="Verdana" w:hAnsi="Verdana"/>
          <w:sz w:val="16"/>
          <w:szCs w:val="16"/>
        </w:rPr>
        <w:t xml:space="preserve"> kada ste poslali</w:t>
      </w:r>
      <w:r w:rsidRPr="00977413">
        <w:rPr>
          <w:rFonts w:ascii="Verdana" w:hAnsi="Verdana"/>
          <w:sz w:val="16"/>
          <w:szCs w:val="16"/>
        </w:rPr>
        <w:t xml:space="preserve"> od</w:t>
      </w:r>
      <w:r>
        <w:rPr>
          <w:rFonts w:ascii="Verdana" w:hAnsi="Verdana"/>
          <w:sz w:val="16"/>
          <w:szCs w:val="16"/>
        </w:rPr>
        <w:t>ustanak, proizvod se više ne mož</w:t>
      </w:r>
      <w:r w:rsidRPr="00977413">
        <w:rPr>
          <w:rFonts w:ascii="Verdana" w:hAnsi="Verdana"/>
          <w:sz w:val="16"/>
          <w:szCs w:val="16"/>
        </w:rPr>
        <w:t xml:space="preserve">e vratiti. </w:t>
      </w:r>
      <w:r w:rsidRPr="00045790">
        <w:rPr>
          <w:rFonts w:ascii="Verdana" w:hAnsi="Verdana"/>
          <w:sz w:val="16"/>
          <w:szCs w:val="16"/>
        </w:rPr>
        <w:t xml:space="preserve">Povrat proizvoda </w:t>
      </w:r>
      <w:r>
        <w:rPr>
          <w:rFonts w:ascii="Verdana" w:hAnsi="Verdana"/>
          <w:sz w:val="16"/>
          <w:szCs w:val="16"/>
        </w:rPr>
        <w:t>možete izvršiti</w:t>
      </w:r>
      <w:r w:rsidRPr="00045790">
        <w:rPr>
          <w:rFonts w:ascii="Verdana" w:hAnsi="Verdana"/>
          <w:sz w:val="16"/>
          <w:szCs w:val="16"/>
        </w:rPr>
        <w:t xml:space="preserve"> preko kurirske službe </w:t>
      </w:r>
      <w:r>
        <w:rPr>
          <w:rFonts w:ascii="Verdana" w:hAnsi="Verdana"/>
          <w:sz w:val="16"/>
          <w:szCs w:val="16"/>
        </w:rPr>
        <w:t>po Vašem izboru.</w:t>
      </w:r>
      <w:r w:rsidRPr="00045790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>U ovom slučaju trošak povrata proizvoda i novca je Vaš trošak.</w:t>
      </w:r>
    </w:p>
    <w:p w:rsidR="002F201F" w:rsidRDefault="002F201F" w:rsidP="002F201F">
      <w:pPr>
        <w:jc w:val="both"/>
        <w:rPr>
          <w:rFonts w:ascii="Verdana" w:hAnsi="Verdana"/>
          <w:sz w:val="16"/>
          <w:szCs w:val="16"/>
        </w:rPr>
      </w:pPr>
    </w:p>
    <w:p w:rsidR="002F201F" w:rsidRDefault="002F201F" w:rsidP="00173696">
      <w:pPr>
        <w:numPr>
          <w:ilvl w:val="0"/>
          <w:numId w:val="1"/>
        </w:numPr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Ukoliko dobijete proizvod na kome je</w:t>
      </w:r>
      <w:r w:rsidRPr="00977413">
        <w:rPr>
          <w:rFonts w:ascii="Verdana" w:hAnsi="Verdana"/>
          <w:sz w:val="16"/>
          <w:szCs w:val="16"/>
        </w:rPr>
        <w:t xml:space="preserve"> jasno vidljivo da ima grešku / manu i da greška nije nastala nepravilnim korišćenjem tj postupanjem u skladu sa navodima u pratećoj deklaraciji već da je došlo do greške u proizvodnji, pakovanju ili transportu</w:t>
      </w:r>
      <w:r>
        <w:rPr>
          <w:rFonts w:ascii="Verdana" w:hAnsi="Verdana"/>
          <w:sz w:val="16"/>
          <w:szCs w:val="16"/>
        </w:rPr>
        <w:t xml:space="preserve"> imate</w:t>
      </w:r>
      <w:r w:rsidRPr="00977413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 xml:space="preserve">mogućnost da odustanete od ugovora. </w:t>
      </w:r>
      <w:r w:rsidRPr="00977413">
        <w:rPr>
          <w:rFonts w:ascii="Verdana" w:hAnsi="Verdana"/>
          <w:sz w:val="16"/>
          <w:szCs w:val="16"/>
        </w:rPr>
        <w:t xml:space="preserve">Povrat </w:t>
      </w:r>
      <w:r>
        <w:rPr>
          <w:rFonts w:ascii="Verdana" w:hAnsi="Verdana"/>
          <w:sz w:val="16"/>
          <w:szCs w:val="16"/>
        </w:rPr>
        <w:t xml:space="preserve">proizvoda </w:t>
      </w:r>
      <w:r w:rsidRPr="00977413">
        <w:rPr>
          <w:rFonts w:ascii="Verdana" w:hAnsi="Verdana"/>
          <w:sz w:val="16"/>
          <w:szCs w:val="16"/>
        </w:rPr>
        <w:t xml:space="preserve">se vrši preko kurirske službe preko koje ste isti i dobili, a u skladu sa instrukcijom koju ćete dobiti od našeg operatera. </w:t>
      </w:r>
      <w:r>
        <w:rPr>
          <w:rFonts w:ascii="Verdana" w:hAnsi="Verdana"/>
          <w:sz w:val="16"/>
          <w:szCs w:val="16"/>
        </w:rPr>
        <w:t>Troškove povrata proizv</w:t>
      </w:r>
      <w:r w:rsidR="00173696">
        <w:rPr>
          <w:rFonts w:ascii="Verdana" w:hAnsi="Verdana"/>
          <w:sz w:val="16"/>
          <w:szCs w:val="16"/>
        </w:rPr>
        <w:t xml:space="preserve">oda i povraćaja sredstava snosi </w:t>
      </w:r>
      <w:r w:rsidR="00CE5E93" w:rsidRPr="00CE5E93">
        <w:rPr>
          <w:rFonts w:ascii="Verdana" w:hAnsi="Verdana"/>
          <w:sz w:val="16"/>
          <w:szCs w:val="16"/>
        </w:rPr>
        <w:t>Danis Style d.o.o</w:t>
      </w:r>
    </w:p>
    <w:p w:rsidR="002F201F" w:rsidRDefault="002F201F" w:rsidP="002F201F">
      <w:pPr>
        <w:pStyle w:val="ListParagraph"/>
        <w:jc w:val="both"/>
        <w:rPr>
          <w:rFonts w:ascii="Verdana" w:hAnsi="Verdana"/>
          <w:sz w:val="16"/>
          <w:szCs w:val="16"/>
        </w:rPr>
      </w:pPr>
    </w:p>
    <w:p w:rsidR="00CE5E93" w:rsidRDefault="002F201F" w:rsidP="00CE5E93">
      <w:pPr>
        <w:numPr>
          <w:ilvl w:val="0"/>
          <w:numId w:val="1"/>
        </w:numPr>
        <w:jc w:val="both"/>
        <w:rPr>
          <w:rFonts w:ascii="Verdana" w:hAnsi="Verdana"/>
          <w:sz w:val="16"/>
          <w:szCs w:val="16"/>
        </w:rPr>
      </w:pPr>
      <w:r w:rsidRPr="004C0E92">
        <w:rPr>
          <w:rFonts w:ascii="Verdana" w:hAnsi="Verdana"/>
          <w:sz w:val="16"/>
          <w:szCs w:val="16"/>
        </w:rPr>
        <w:t>U slučaju kada nismo u mogućnosti da artikl za koji smo prihvatili reklamaciju</w:t>
      </w:r>
      <w:r>
        <w:rPr>
          <w:rFonts w:ascii="Verdana" w:hAnsi="Verdana"/>
          <w:sz w:val="16"/>
          <w:szCs w:val="16"/>
        </w:rPr>
        <w:t xml:space="preserve"> po bilo kom zakonom predviđenom osnovu </w:t>
      </w:r>
      <w:r w:rsidRPr="004C0E92">
        <w:rPr>
          <w:rFonts w:ascii="Verdana" w:hAnsi="Verdana"/>
          <w:sz w:val="16"/>
          <w:szCs w:val="16"/>
        </w:rPr>
        <w:t xml:space="preserve"> zamenimo adekvatnim, drugim primerkom, ima</w:t>
      </w:r>
      <w:r>
        <w:rPr>
          <w:rFonts w:ascii="Verdana" w:hAnsi="Verdana"/>
          <w:sz w:val="16"/>
          <w:szCs w:val="16"/>
        </w:rPr>
        <w:t>te</w:t>
      </w:r>
      <w:r w:rsidRPr="004C0E92">
        <w:rPr>
          <w:rFonts w:ascii="Verdana" w:hAnsi="Verdana"/>
          <w:sz w:val="16"/>
          <w:szCs w:val="16"/>
        </w:rPr>
        <w:t xml:space="preserve"> pravo da odustane</w:t>
      </w:r>
      <w:r>
        <w:rPr>
          <w:rFonts w:ascii="Verdana" w:hAnsi="Verdana"/>
          <w:sz w:val="16"/>
          <w:szCs w:val="16"/>
        </w:rPr>
        <w:t>te</w:t>
      </w:r>
      <w:r w:rsidRPr="004C0E92">
        <w:rPr>
          <w:rFonts w:ascii="Verdana" w:hAnsi="Verdana"/>
          <w:sz w:val="16"/>
          <w:szCs w:val="16"/>
        </w:rPr>
        <w:t xml:space="preserve"> od ugovora. Povrat proizvoda se vrši preko kurirske službe preko koje ste isti i dobili, a u skladu sa instrukcijom koju ćete dobiti od našeg operatera. Troškove povrata proizvo</w:t>
      </w:r>
      <w:r>
        <w:rPr>
          <w:rFonts w:ascii="Verdana" w:hAnsi="Verdana"/>
          <w:sz w:val="16"/>
          <w:szCs w:val="16"/>
        </w:rPr>
        <w:t xml:space="preserve">da i povraćaja sredstava snosi </w:t>
      </w:r>
      <w:r w:rsidR="00CE5E93" w:rsidRPr="00CE5E93">
        <w:rPr>
          <w:rFonts w:ascii="Verdana" w:hAnsi="Verdana"/>
          <w:sz w:val="16"/>
          <w:szCs w:val="16"/>
        </w:rPr>
        <w:t>Danis Style d.o.o</w:t>
      </w:r>
      <w:r w:rsidR="00CE5E93">
        <w:rPr>
          <w:rFonts w:ascii="Verdana" w:hAnsi="Verdana"/>
          <w:sz w:val="16"/>
          <w:szCs w:val="16"/>
        </w:rPr>
        <w:t xml:space="preserve"> </w:t>
      </w:r>
    </w:p>
    <w:p w:rsidR="00CE5E93" w:rsidRDefault="00CE5E93" w:rsidP="00CE5E93">
      <w:pPr>
        <w:pStyle w:val="ListParagraph"/>
        <w:rPr>
          <w:rFonts w:ascii="Verdana" w:hAnsi="Verdana"/>
          <w:sz w:val="16"/>
          <w:szCs w:val="16"/>
        </w:rPr>
      </w:pPr>
    </w:p>
    <w:p w:rsidR="002F201F" w:rsidRDefault="002F201F" w:rsidP="00CE5E93">
      <w:pPr>
        <w:numPr>
          <w:ilvl w:val="0"/>
          <w:numId w:val="1"/>
        </w:numPr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Molimo Vas da imate u vidu da ste kao kupac odgovorni</w:t>
      </w:r>
      <w:r w:rsidRPr="00977413">
        <w:rPr>
          <w:rFonts w:ascii="Verdana" w:hAnsi="Verdana"/>
          <w:sz w:val="16"/>
          <w:szCs w:val="16"/>
        </w:rPr>
        <w:t xml:space="preserve"> za neispravnost ili oštećenje proizvoda koji su rezultat ne</w:t>
      </w:r>
      <w:r>
        <w:rPr>
          <w:rFonts w:ascii="Verdana" w:hAnsi="Verdana"/>
          <w:sz w:val="16"/>
          <w:szCs w:val="16"/>
        </w:rPr>
        <w:t>adekvatnog rukovanja proizvodom,</w:t>
      </w:r>
      <w:r w:rsidRPr="00977413">
        <w:rPr>
          <w:rFonts w:ascii="Verdana" w:hAnsi="Verdana"/>
          <w:sz w:val="16"/>
          <w:szCs w:val="16"/>
        </w:rPr>
        <w:t xml:space="preserve"> tj. za umanjenu vrednost proizvoda koja nastane kao posledica rukovanja robom na način koji nije adekvatan. Ukoliko se utvrdi da je nastupila neispravnost ili oštećenje proizvoda krivicom </w:t>
      </w:r>
      <w:r>
        <w:rPr>
          <w:rFonts w:ascii="Verdana" w:hAnsi="Verdana"/>
          <w:sz w:val="16"/>
          <w:szCs w:val="16"/>
        </w:rPr>
        <w:t xml:space="preserve">Vas kao </w:t>
      </w:r>
      <w:r w:rsidRPr="00977413">
        <w:rPr>
          <w:rFonts w:ascii="Verdana" w:hAnsi="Verdana"/>
          <w:sz w:val="16"/>
          <w:szCs w:val="16"/>
        </w:rPr>
        <w:t>kupca, procenićemo nivo oštećenja</w:t>
      </w:r>
      <w:r>
        <w:rPr>
          <w:rFonts w:ascii="Verdana" w:hAnsi="Verdana"/>
          <w:sz w:val="16"/>
          <w:szCs w:val="16"/>
        </w:rPr>
        <w:t>. U</w:t>
      </w:r>
      <w:r w:rsidRPr="00977413">
        <w:rPr>
          <w:rFonts w:ascii="Verdana" w:hAnsi="Verdana"/>
          <w:sz w:val="16"/>
          <w:szCs w:val="16"/>
        </w:rPr>
        <w:t xml:space="preserve"> skladu sa </w:t>
      </w:r>
      <w:r>
        <w:rPr>
          <w:rFonts w:ascii="Verdana" w:hAnsi="Verdana"/>
          <w:sz w:val="16"/>
          <w:szCs w:val="16"/>
        </w:rPr>
        <w:t>nivoom oštećenja,</w:t>
      </w:r>
      <w:r w:rsidRPr="00977413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>a uz Vašu predhodnu saglasnost,</w:t>
      </w:r>
      <w:r w:rsidRPr="00977413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>proporcionalno ćemo</w:t>
      </w:r>
      <w:r w:rsidRPr="00977413">
        <w:rPr>
          <w:rFonts w:ascii="Verdana" w:hAnsi="Verdana"/>
          <w:sz w:val="16"/>
          <w:szCs w:val="16"/>
        </w:rPr>
        <w:t xml:space="preserve"> umanjiti iznos vraćenog novca ili ćemo odbiti vraćanje n</w:t>
      </w:r>
      <w:r>
        <w:rPr>
          <w:rFonts w:ascii="Verdana" w:hAnsi="Verdana"/>
          <w:sz w:val="16"/>
          <w:szCs w:val="16"/>
        </w:rPr>
        <w:t>ovca i proizvod će Vam biti vraćen o Vašem trošku.</w:t>
      </w:r>
    </w:p>
    <w:p w:rsidR="002F201F" w:rsidRDefault="002F201F" w:rsidP="002F201F">
      <w:pPr>
        <w:jc w:val="both"/>
        <w:rPr>
          <w:rFonts w:ascii="Verdana" w:hAnsi="Verdana"/>
          <w:sz w:val="16"/>
          <w:szCs w:val="16"/>
        </w:rPr>
      </w:pPr>
    </w:p>
    <w:p w:rsidR="002F201F" w:rsidRPr="004C0E92" w:rsidRDefault="002F201F" w:rsidP="002F201F">
      <w:pPr>
        <w:jc w:val="both"/>
        <w:rPr>
          <w:rFonts w:ascii="Verdana" w:hAnsi="Verdana"/>
          <w:b/>
          <w:sz w:val="16"/>
          <w:szCs w:val="16"/>
        </w:rPr>
      </w:pPr>
      <w:r w:rsidRPr="004C0E92">
        <w:rPr>
          <w:rFonts w:ascii="Verdana" w:hAnsi="Verdana"/>
          <w:b/>
          <w:sz w:val="16"/>
          <w:szCs w:val="16"/>
        </w:rPr>
        <w:t>Povraćaj sredstava</w:t>
      </w:r>
    </w:p>
    <w:p w:rsidR="002F201F" w:rsidRPr="004C0E92" w:rsidRDefault="002F201F" w:rsidP="002F201F">
      <w:pPr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U slučaju povraćaja sredstava za proizvode</w:t>
      </w:r>
      <w:r w:rsidRPr="004C0E92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>koje ste platili</w:t>
      </w:r>
      <w:r w:rsidRPr="004C0E92">
        <w:rPr>
          <w:rFonts w:ascii="Verdana" w:hAnsi="Verdana"/>
          <w:sz w:val="16"/>
          <w:szCs w:val="16"/>
        </w:rPr>
        <w:t xml:space="preserve"> nekom od platnih kartica, obavezujemo se da povraćaj izvršimo isključivo preko platne kartice kojom ste izvršili plaćanje (VISA, EC/MC, Maestro i drugih elektronskih metoda plaćanja)</w:t>
      </w:r>
      <w:r>
        <w:rPr>
          <w:rFonts w:ascii="Verdana" w:hAnsi="Verdana"/>
          <w:sz w:val="16"/>
          <w:szCs w:val="16"/>
        </w:rPr>
        <w:t>. B</w:t>
      </w:r>
      <w:r w:rsidRPr="004C0E92">
        <w:rPr>
          <w:rFonts w:ascii="Verdana" w:hAnsi="Verdana"/>
          <w:sz w:val="16"/>
          <w:szCs w:val="16"/>
        </w:rPr>
        <w:t xml:space="preserve">anka </w:t>
      </w:r>
      <w:r>
        <w:rPr>
          <w:rFonts w:ascii="Verdana" w:hAnsi="Verdana"/>
          <w:sz w:val="16"/>
          <w:szCs w:val="16"/>
        </w:rPr>
        <w:t xml:space="preserve">će </w:t>
      </w:r>
      <w:r w:rsidRPr="004C0E92">
        <w:rPr>
          <w:rFonts w:ascii="Verdana" w:hAnsi="Verdana"/>
          <w:sz w:val="16"/>
          <w:szCs w:val="16"/>
        </w:rPr>
        <w:t xml:space="preserve">na zahtev prodavca obaviti povraćaj sredstava isključivo na račun korisnika kartice sa koje je artikl i plaćen. </w:t>
      </w:r>
      <w:r>
        <w:rPr>
          <w:rFonts w:ascii="Verdana" w:hAnsi="Verdana"/>
          <w:sz w:val="16"/>
          <w:szCs w:val="16"/>
        </w:rPr>
        <w:t>Ukoliko ste proizvode platili prilikom preuzimanja u gotovini obavezujemo se da ćemo novac uplatiti ili na Vaš tekući račun ili na platnu karticu.</w:t>
      </w:r>
    </w:p>
    <w:p w:rsidR="002F201F" w:rsidRDefault="002F201F" w:rsidP="002F201F">
      <w:pPr>
        <w:jc w:val="both"/>
        <w:rPr>
          <w:rFonts w:ascii="Verdana" w:hAnsi="Verdana"/>
          <w:sz w:val="16"/>
          <w:szCs w:val="16"/>
        </w:rPr>
      </w:pPr>
      <w:r w:rsidRPr="004C0E92">
        <w:rPr>
          <w:rFonts w:ascii="Verdana" w:hAnsi="Verdana"/>
          <w:sz w:val="16"/>
          <w:szCs w:val="16"/>
        </w:rPr>
        <w:t xml:space="preserve">Kupac ne može ni u kom slučaju, ni pod kojim uslovima, zahtevati povraćaj sredstava u gotovini </w:t>
      </w:r>
      <w:r>
        <w:rPr>
          <w:rFonts w:ascii="Verdana" w:hAnsi="Verdana"/>
          <w:sz w:val="16"/>
          <w:szCs w:val="16"/>
        </w:rPr>
        <w:t xml:space="preserve">niti </w:t>
      </w:r>
      <w:r w:rsidRPr="004C0E92">
        <w:rPr>
          <w:rFonts w:ascii="Verdana" w:hAnsi="Verdana"/>
          <w:sz w:val="16"/>
          <w:szCs w:val="16"/>
        </w:rPr>
        <w:t xml:space="preserve">za transakciju izvršenu korišćenjem neke od platnih kartica, </w:t>
      </w:r>
      <w:r>
        <w:rPr>
          <w:rFonts w:ascii="Verdana" w:hAnsi="Verdana"/>
          <w:sz w:val="16"/>
          <w:szCs w:val="16"/>
        </w:rPr>
        <w:t>niti</w:t>
      </w:r>
      <w:r w:rsidRPr="004C0E92">
        <w:rPr>
          <w:rFonts w:ascii="Verdana" w:hAnsi="Verdana"/>
          <w:sz w:val="16"/>
          <w:szCs w:val="16"/>
        </w:rPr>
        <w:t xml:space="preserve"> za plaćanja izvršena u gotovini.</w:t>
      </w:r>
    </w:p>
    <w:p w:rsidR="002F201F" w:rsidRPr="00977413" w:rsidRDefault="002F201F" w:rsidP="002F201F">
      <w:pPr>
        <w:jc w:val="both"/>
        <w:rPr>
          <w:rFonts w:ascii="Verdana" w:hAnsi="Verdana"/>
          <w:sz w:val="16"/>
          <w:szCs w:val="16"/>
        </w:rPr>
      </w:pPr>
    </w:p>
    <w:p w:rsidR="002F201F" w:rsidRDefault="002F201F" w:rsidP="002F201F">
      <w:pPr>
        <w:jc w:val="both"/>
        <w:rPr>
          <w:rFonts w:ascii="Verdana" w:hAnsi="Verdana"/>
          <w:sz w:val="16"/>
          <w:szCs w:val="16"/>
        </w:rPr>
      </w:pPr>
      <w:r w:rsidRPr="004C0E92">
        <w:rPr>
          <w:rFonts w:ascii="Verdana" w:hAnsi="Verdana"/>
          <w:b/>
          <w:sz w:val="16"/>
          <w:szCs w:val="16"/>
        </w:rPr>
        <w:t>Korišćenje ličnih podataka</w:t>
      </w:r>
    </w:p>
    <w:p w:rsidR="002F201F" w:rsidRPr="00977413" w:rsidRDefault="002F201F" w:rsidP="002F201F">
      <w:pPr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Popunjavanjem Izjave</w:t>
      </w:r>
      <w:r w:rsidRPr="00977413">
        <w:rPr>
          <w:rFonts w:ascii="Verdana" w:hAnsi="Verdana"/>
          <w:sz w:val="16"/>
          <w:szCs w:val="16"/>
        </w:rPr>
        <w:t xml:space="preserve"> o odustanku od ugovora zaključenog na daljinu ili ugovora koji se zaključuje izvan poslovnih prostorije dostavljate nam podatke koji služe za evidentiranje izmena u prometu robe i isti neć</w:t>
      </w:r>
      <w:r>
        <w:rPr>
          <w:rFonts w:ascii="Verdana" w:hAnsi="Verdana"/>
          <w:sz w:val="16"/>
          <w:szCs w:val="16"/>
        </w:rPr>
        <w:t>e biti korišćeni u drugu svrhu.</w:t>
      </w:r>
      <w:bookmarkStart w:id="0" w:name="_GoBack"/>
      <w:bookmarkEnd w:id="0"/>
    </w:p>
    <w:sectPr w:rsidR="002F201F" w:rsidRPr="00977413" w:rsidSect="00977413">
      <w:headerReference w:type="default" r:id="rId8"/>
      <w:footerReference w:type="default" r:id="rId9"/>
      <w:pgSz w:w="11906" w:h="16838"/>
      <w:pgMar w:top="851" w:right="1134" w:bottom="1134" w:left="851" w:header="1310" w:footer="61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5ED2" w:rsidRDefault="002C5ED2" w:rsidP="002F201F">
      <w:r>
        <w:separator/>
      </w:r>
    </w:p>
  </w:endnote>
  <w:endnote w:type="continuationSeparator" w:id="0">
    <w:p w:rsidR="002C5ED2" w:rsidRDefault="002C5ED2" w:rsidP="002F2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709A" w:rsidRDefault="00CE5E93">
    <w:pPr>
      <w:pStyle w:val="Footer"/>
      <w:spacing w:line="200" w:lineRule="atLeast"/>
      <w:jc w:val="center"/>
    </w:pPr>
    <w:r>
      <w:rPr>
        <w:noProof/>
        <w:lang w:val="en-US" w:eastAsia="en-US" w:bidi="ar-SA"/>
      </w:rPr>
      <mc:AlternateContent>
        <mc:Choice Requires="wps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column">
                <wp:posOffset>31115</wp:posOffset>
              </wp:positionH>
              <wp:positionV relativeFrom="paragraph">
                <wp:posOffset>13335</wp:posOffset>
              </wp:positionV>
              <wp:extent cx="6103620" cy="0"/>
              <wp:effectExtent l="12065" t="13335" r="8890" b="5715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03620" cy="0"/>
                      </a:xfrm>
                      <a:prstGeom prst="line">
                        <a:avLst/>
                      </a:prstGeom>
                      <a:noFill/>
                      <a:ln w="396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4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45pt,1.05pt" to="483.0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jN6EQIAACgEAAAOAAAAZHJzL2Uyb0RvYy54bWysU8GO2jAQvVfqP1i+QxJIKU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" strokeweight=".11mm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5ED2" w:rsidRDefault="002C5ED2" w:rsidP="002F201F">
      <w:r>
        <w:separator/>
      </w:r>
    </w:p>
  </w:footnote>
  <w:footnote w:type="continuationSeparator" w:id="0">
    <w:p w:rsidR="002C5ED2" w:rsidRDefault="002C5ED2" w:rsidP="002F20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709A" w:rsidRDefault="00CE5E93">
    <w:pPr>
      <w:pStyle w:val="Header"/>
    </w:pPr>
    <w:r>
      <w:rPr>
        <w:noProof/>
        <w:lang w:val="en-US" w:eastAsia="en-US" w:bidi="ar-SA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column">
                <wp:posOffset>15875</wp:posOffset>
              </wp:positionH>
              <wp:positionV relativeFrom="paragraph">
                <wp:posOffset>345440</wp:posOffset>
              </wp:positionV>
              <wp:extent cx="6103620" cy="0"/>
              <wp:effectExtent l="6350" t="12065" r="5080" b="6985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03620" cy="0"/>
                      </a:xfrm>
                      <a:prstGeom prst="line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5pt,27.2pt" to="481.85pt,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" strokeweight=".26mm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3619DF"/>
    <w:multiLevelType w:val="hybridMultilevel"/>
    <w:tmpl w:val="5A6C69CA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01F"/>
    <w:rsid w:val="00170E05"/>
    <w:rsid w:val="00173696"/>
    <w:rsid w:val="002C5ED2"/>
    <w:rsid w:val="002F201F"/>
    <w:rsid w:val="006B1A76"/>
    <w:rsid w:val="00CE5E93"/>
    <w:rsid w:val="00DA4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201F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de-DE"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F201F"/>
    <w:pPr>
      <w:suppressLineNumbers/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rsid w:val="002F201F"/>
    <w:rPr>
      <w:rFonts w:ascii="Times New Roman" w:eastAsia="SimSun" w:hAnsi="Times New Roman" w:cs="Mangal"/>
      <w:kern w:val="1"/>
      <w:sz w:val="24"/>
      <w:szCs w:val="24"/>
      <w:lang w:val="de-DE" w:eastAsia="hi-IN" w:bidi="hi-IN"/>
    </w:rPr>
  </w:style>
  <w:style w:type="paragraph" w:styleId="Footer">
    <w:name w:val="footer"/>
    <w:basedOn w:val="Normal"/>
    <w:link w:val="FooterChar"/>
    <w:rsid w:val="002F201F"/>
    <w:pPr>
      <w:suppressLineNumbers/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rsid w:val="002F201F"/>
    <w:rPr>
      <w:rFonts w:ascii="Times New Roman" w:eastAsia="SimSun" w:hAnsi="Times New Roman" w:cs="Mangal"/>
      <w:kern w:val="1"/>
      <w:sz w:val="24"/>
      <w:szCs w:val="24"/>
      <w:lang w:val="de-DE" w:eastAsia="hi-IN" w:bidi="hi-IN"/>
    </w:rPr>
  </w:style>
  <w:style w:type="paragraph" w:styleId="ListParagraph">
    <w:name w:val="List Paragraph"/>
    <w:basedOn w:val="Normal"/>
    <w:uiPriority w:val="34"/>
    <w:qFormat/>
    <w:rsid w:val="002F201F"/>
    <w:pPr>
      <w:ind w:left="708"/>
    </w:pPr>
    <w:rPr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201F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de-DE"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F201F"/>
    <w:pPr>
      <w:suppressLineNumbers/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rsid w:val="002F201F"/>
    <w:rPr>
      <w:rFonts w:ascii="Times New Roman" w:eastAsia="SimSun" w:hAnsi="Times New Roman" w:cs="Mangal"/>
      <w:kern w:val="1"/>
      <w:sz w:val="24"/>
      <w:szCs w:val="24"/>
      <w:lang w:val="de-DE" w:eastAsia="hi-IN" w:bidi="hi-IN"/>
    </w:rPr>
  </w:style>
  <w:style w:type="paragraph" w:styleId="Footer">
    <w:name w:val="footer"/>
    <w:basedOn w:val="Normal"/>
    <w:link w:val="FooterChar"/>
    <w:rsid w:val="002F201F"/>
    <w:pPr>
      <w:suppressLineNumbers/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rsid w:val="002F201F"/>
    <w:rPr>
      <w:rFonts w:ascii="Times New Roman" w:eastAsia="SimSun" w:hAnsi="Times New Roman" w:cs="Mangal"/>
      <w:kern w:val="1"/>
      <w:sz w:val="24"/>
      <w:szCs w:val="24"/>
      <w:lang w:val="de-DE" w:eastAsia="hi-IN" w:bidi="hi-IN"/>
    </w:rPr>
  </w:style>
  <w:style w:type="paragraph" w:styleId="ListParagraph">
    <w:name w:val="List Paragraph"/>
    <w:basedOn w:val="Normal"/>
    <w:uiPriority w:val="34"/>
    <w:qFormat/>
    <w:rsid w:val="002F201F"/>
    <w:pPr>
      <w:ind w:left="708"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752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Nada</cp:lastModifiedBy>
  <cp:revision>2</cp:revision>
  <dcterms:created xsi:type="dcterms:W3CDTF">2021-02-12T05:04:00Z</dcterms:created>
  <dcterms:modified xsi:type="dcterms:W3CDTF">2021-02-12T05:04:00Z</dcterms:modified>
</cp:coreProperties>
</file>